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527967A4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1689DAD1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19C4E68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2478B464" w14:textId="77777777" w:rsidR="0048585F" w:rsidRPr="00C5310D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AD142E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1BEBF6DD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466A4112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754F1FA2" w14:textId="77777777" w:rsidR="0048585F" w:rsidRPr="00C5310D" w:rsidRDefault="0048585F" w:rsidP="004858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777D90B8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2725E140" w14:textId="77777777" w:rsidR="0048585F" w:rsidRPr="00C5310D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733F1835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56909FCA" w14:textId="77777777" w:rsidR="0048585F" w:rsidRPr="00C5310D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54EEFDD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40549ED8" w14:textId="77777777" w:rsidR="0048585F" w:rsidRPr="00C5310D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5E88BB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0AB0339F" w14:textId="77777777" w:rsidR="0048585F" w:rsidRPr="00C5310D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24B90B64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69F6D0BF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CB30BEC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3BDD4316" w14:textId="77777777" w:rsidR="0048585F" w:rsidRPr="00C5310D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263817A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2E6B0109" w14:textId="77777777" w:rsidR="0048585F" w:rsidRPr="00C5310D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137655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37AF8055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62DB1478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09AD2666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52A6D29F" w14:textId="77777777" w:rsidR="0048585F" w:rsidRPr="00414762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4EB071C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277CA5D9" w14:textId="77777777" w:rsidR="0048585F" w:rsidRPr="00941D77" w:rsidRDefault="0048585F" w:rsidP="004858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73F34627" w14:textId="77777777" w:rsidR="0048585F" w:rsidRPr="00E84EC1" w:rsidRDefault="0048585F" w:rsidP="004858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56D73B94" w14:textId="77777777" w:rsidR="0048585F" w:rsidRDefault="0048585F" w:rsidP="004858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158EE2" w14:textId="77777777" w:rsidR="0048585F" w:rsidRPr="00941D77" w:rsidRDefault="0048585F" w:rsidP="004858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48174014" w14:textId="77777777" w:rsidR="0048585F" w:rsidRDefault="0048585F" w:rsidP="0048585F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3F022026" wp14:editId="4F982653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6EBA9278" w14:textId="211E28ED" w:rsidR="00C5310D" w:rsidRDefault="00452320" w:rsidP="00452320">
            <w:pPr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СТРЕСС И НАСТРОЙ</w:t>
            </w:r>
          </w:p>
          <w:p w14:paraId="7824B488" w14:textId="5F4952B4" w:rsid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452320">
              <w:rPr>
                <w:rFonts w:ascii="Century Gothic" w:hAnsi="Century Gothic" w:cs="Arial"/>
                <w:bCs/>
                <w:color w:val="141414"/>
              </w:rPr>
              <w:t>Как работать в ситуации давления и потери энергии? Что делать с «клиентами-манипуляторами?» Техника Толстого. Как справляться с личной «демотивацией» и «</w:t>
            </w:r>
            <w:proofErr w:type="spellStart"/>
            <w:r w:rsidRPr="00452320">
              <w:rPr>
                <w:rFonts w:ascii="Century Gothic" w:hAnsi="Century Gothic" w:cs="Arial"/>
                <w:bCs/>
                <w:color w:val="141414"/>
              </w:rPr>
              <w:t>ждунами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» в команде. Принцип </w:t>
            </w:r>
            <w:proofErr w:type="spellStart"/>
            <w:r w:rsidRPr="00452320">
              <w:rPr>
                <w:rFonts w:ascii="Century Gothic" w:hAnsi="Century Gothic" w:cs="Arial"/>
                <w:bCs/>
                <w:color w:val="141414"/>
              </w:rPr>
              <w:t>Франкла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1AF6BEE0" w14:textId="77777777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42D1D729" w14:textId="77777777" w:rsidR="00452320" w:rsidRPr="00452320" w:rsidRDefault="00452320" w:rsidP="00452320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АНАЛИЗ РАБОТЫ. ЖИВЫЕ ЗВОНКИ </w:t>
            </w:r>
          </w:p>
          <w:p w14:paraId="6125038D" w14:textId="25C5D317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Cs/>
                <w:color w:val="141414"/>
              </w:rPr>
              <w:t>Реалити-звонок рие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>лтору: «Анализ лучших/худших скриптов, интонации, отработки возражений», проверка. Реалити-звонок из зала собственнику объекта.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34DF3746" w14:textId="367F02A8" w:rsidR="00C5310D" w:rsidRPr="00452320" w:rsidRDefault="00452320" w:rsidP="0045232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ВОЗРАЖЕНИЯ В НЕДВИЖИМОСТИ</w:t>
            </w:r>
          </w:p>
          <w:p w14:paraId="528E41CC" w14:textId="0F83BD29" w:rsidR="00452320" w:rsidRPr="00452320" w:rsidRDefault="00452320" w:rsidP="00452320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 w:rsidRPr="00452320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Отработка: «Давайте без договора», «Я найду сам», «Я уже работаю с другим </w:t>
            </w:r>
            <w:r w:rsidR="0048585F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агентом</w:t>
            </w:r>
            <w:r w:rsidRPr="00452320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», «Дорого», «Подумаю</w:t>
            </w:r>
            <w:proofErr w:type="gramStart"/>
            <w:r w:rsidRPr="00452320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» </w:t>
            </w:r>
            <w:r w:rsidR="0048585F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,</w:t>
            </w:r>
            <w:proofErr w:type="gramEnd"/>
            <w:r w:rsidR="0048585F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 «Плохая </w:t>
            </w:r>
            <w:proofErr w:type="spellStart"/>
            <w:r w:rsidR="0048585F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одобряемость</w:t>
            </w:r>
            <w:proofErr w:type="spellEnd"/>
            <w:r w:rsidR="0048585F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» </w:t>
            </w:r>
            <w:r w:rsidRPr="00452320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и др. Техники подмены смыслов боль/решение.</w:t>
            </w:r>
          </w:p>
          <w:p w14:paraId="11BF82D3" w14:textId="3840BCD1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74505016" w14:textId="346324C5" w:rsidR="00A965B4" w:rsidRPr="00941D77" w:rsidRDefault="00452320" w:rsidP="00452320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ДОЖИМ КЛИЕНТА ПО ТЕЛЕФОНУ</w:t>
            </w:r>
          </w:p>
          <w:p w14:paraId="3B1C8493" w14:textId="77777777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Исходящий, входящий и повторный звонки клиентам. Скрипты: КПСС, РВСН, КВС. Речевые модули переговоров с собственником. </w:t>
            </w:r>
            <w:proofErr w:type="spellStart"/>
            <w:r w:rsidRPr="00452320">
              <w:rPr>
                <w:rFonts w:ascii="Century Gothic" w:hAnsi="Century Gothic" w:cs="Arial"/>
                <w:bCs/>
                <w:color w:val="141414"/>
              </w:rPr>
              <w:t>Дожим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с клиентами, не берущими трубки. </w:t>
            </w:r>
          </w:p>
          <w:p w14:paraId="25BFB9E2" w14:textId="474ADB42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565AFB5B" w14:textId="70767BF4" w:rsidR="000812E5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ПОКАЗЫ И ЛИЧНЫЕ ПРОДАЖИ </w:t>
            </w: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>Как продавать на объекте и в офисе</w:t>
            </w:r>
            <w:r w:rsidR="0048585F">
              <w:rPr>
                <w:rFonts w:ascii="Century Gothic" w:hAnsi="Century Gothic" w:cs="Arial"/>
                <w:bCs/>
                <w:color w:val="141414"/>
              </w:rPr>
              <w:t xml:space="preserve"> продаж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>? РОНИ-техника. Как управлять «дистанцией</w:t>
            </w:r>
            <w:r w:rsidRPr="00452320">
              <w:rPr>
                <w:rFonts w:ascii="Arial" w:hAnsi="Arial" w:cs="Arial"/>
                <w:bCs/>
                <w:color w:val="141414"/>
              </w:rPr>
              <w:t>̆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»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методы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запоминания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имен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.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Комплименты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жесты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proofErr w:type="spellStart"/>
            <w:r w:rsidRPr="00452320">
              <w:rPr>
                <w:rFonts w:ascii="Century Gothic" w:hAnsi="Century Gothic" w:cs="Century Gothic"/>
                <w:bCs/>
                <w:color w:val="141414"/>
              </w:rPr>
              <w:t>сторителлинг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убеждение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без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навязчивости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21F00A73" w14:textId="10CDAF4D" w:rsidR="00112DDB" w:rsidRPr="00941D77" w:rsidRDefault="00112DDB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7BD4F2B0" w14:textId="77777777" w:rsidR="00452320" w:rsidRPr="00452320" w:rsidRDefault="00452320" w:rsidP="00452320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452320">
              <w:rPr>
                <w:rFonts w:ascii="Century Gothic" w:hAnsi="Century Gothic" w:cs="Arial"/>
                <w:b/>
                <w:bCs/>
                <w:color w:val="700000"/>
              </w:rPr>
              <w:t xml:space="preserve">ПРОДАЖИ ЧЕРЕЗ РЕКОМЕНДАЦИИ </w:t>
            </w:r>
          </w:p>
          <w:p w14:paraId="0102BB97" w14:textId="2B194578" w:rsidR="0006253B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  <w:r w:rsidRPr="00452320">
              <w:rPr>
                <w:rFonts w:ascii="Century Gothic" w:hAnsi="Century Gothic" w:cs="Arial"/>
                <w:bCs/>
                <w:color w:val="141414"/>
              </w:rPr>
              <w:t>Как получать рекомендации после и во время продажи. Личные и онлайн рекомендации.</w:t>
            </w:r>
            <w:r w:rsidR="0048585F">
              <w:rPr>
                <w:rFonts w:ascii="Century Gothic" w:hAnsi="Century Gothic" w:cs="Arial"/>
                <w:bCs/>
                <w:color w:val="141414"/>
              </w:rPr>
              <w:t xml:space="preserve"> Как поставить продажи через рекомендации на поток?</w:t>
            </w:r>
          </w:p>
          <w:p w14:paraId="0A447DED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3A270D63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  <w:r w:rsidRPr="00452320">
              <w:rPr>
                <w:rFonts w:ascii="Century Gothic" w:hAnsi="Century Gothic" w:cs="Arial"/>
                <w:b/>
                <w:bCs/>
                <w:color w:val="700000"/>
              </w:rPr>
              <w:t>МЕССЕНДЖЕРЫ И ПРОДАЖИ В ПЕРЕПИСКЕ.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Правила и тексты убеждения в WA. Отправка «догоняющих сообщений» в </w:t>
            </w:r>
            <w:proofErr w:type="spellStart"/>
            <w:r w:rsidRPr="00452320">
              <w:rPr>
                <w:rFonts w:ascii="Century Gothic" w:hAnsi="Century Gothic" w:cs="Arial"/>
                <w:bCs/>
                <w:color w:val="141414"/>
              </w:rPr>
              <w:t>Whats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proofErr w:type="spellStart"/>
            <w:r w:rsidRPr="00452320">
              <w:rPr>
                <w:rFonts w:ascii="Century Gothic" w:hAnsi="Century Gothic" w:cs="Arial"/>
                <w:bCs/>
                <w:color w:val="141414"/>
              </w:rPr>
              <w:t>App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3DECECBD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34B30A1B" w14:textId="20B28732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 xml:space="preserve">ВОЗВРАТ </w:t>
            </w:r>
            <w:r w:rsidRPr="00452320">
              <w:rPr>
                <w:rFonts w:ascii="Century Gothic" w:hAnsi="Century Gothic" w:cs="Arial"/>
                <w:b/>
                <w:bCs/>
                <w:color w:val="700000"/>
              </w:rPr>
              <w:t>КЛИЕНТОВ</w:t>
            </w:r>
            <w:r w:rsidR="0048585F">
              <w:rPr>
                <w:rFonts w:ascii="Century Gothic" w:hAnsi="Century Gothic" w:cs="Arial"/>
                <w:b/>
                <w:bCs/>
                <w:color w:val="700000"/>
              </w:rPr>
              <w:t>.</w:t>
            </w:r>
            <w:r w:rsidR="0048585F" w:rsidRPr="0048585F">
              <w:rPr>
                <w:rFonts w:ascii="Century Gothic" w:hAnsi="Century Gothic" w:cs="Arial"/>
                <w:b/>
                <w:bCs/>
                <w:color w:val="700000"/>
              </w:rPr>
              <w:t xml:space="preserve"> </w:t>
            </w:r>
            <w:r w:rsidR="0048585F">
              <w:rPr>
                <w:rFonts w:ascii="Century Gothic" w:hAnsi="Century Gothic" w:cs="Arial"/>
                <w:b/>
                <w:bCs/>
                <w:color w:val="700000"/>
                <w:lang w:val="en-US"/>
              </w:rPr>
              <w:t>RETENTION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Работа с базой: учет «потерянных» клиентов. </w:t>
            </w:r>
            <w:r w:rsidR="0048585F">
              <w:rPr>
                <w:rFonts w:ascii="Century Gothic" w:hAnsi="Century Gothic" w:cs="Arial"/>
                <w:bCs/>
                <w:color w:val="141414"/>
              </w:rPr>
              <w:t xml:space="preserve">Как вернуть клиентов? </w:t>
            </w:r>
            <w:r w:rsidR="0048585F">
              <w:rPr>
                <w:rFonts w:ascii="Century Gothic" w:hAnsi="Century Gothic" w:cs="Arial"/>
                <w:bCs/>
                <w:color w:val="141414"/>
                <w:lang w:val="en-US"/>
              </w:rPr>
              <w:t>RFM</w:t>
            </w:r>
            <w:r w:rsidR="0048585F" w:rsidRPr="0048585F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="0048585F">
              <w:rPr>
                <w:rFonts w:ascii="Century Gothic" w:hAnsi="Century Gothic" w:cs="Arial"/>
                <w:bCs/>
                <w:color w:val="141414"/>
              </w:rPr>
              <w:t xml:space="preserve">– анализ базы клиентов. Типы возвращаемых клиентов: как правильно выстроить работы с кассовыми клиентами? </w:t>
            </w:r>
          </w:p>
          <w:p w14:paraId="74A0DAFA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  <w:p w14:paraId="5B5F4039" w14:textId="7BF956F0" w:rsidR="00452320" w:rsidRPr="00941D77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CE815" w14:textId="77777777" w:rsidR="00F1446C" w:rsidRDefault="00F1446C" w:rsidP="00856771">
      <w:r>
        <w:separator/>
      </w:r>
    </w:p>
  </w:endnote>
  <w:endnote w:type="continuationSeparator" w:id="0">
    <w:p w14:paraId="597FC8F3" w14:textId="77777777" w:rsidR="00F1446C" w:rsidRDefault="00F1446C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B30A2" w14:textId="77777777" w:rsidR="00F1446C" w:rsidRDefault="00F1446C" w:rsidP="00856771">
      <w:r>
        <w:separator/>
      </w:r>
    </w:p>
  </w:footnote>
  <w:footnote w:type="continuationSeparator" w:id="0">
    <w:p w14:paraId="4EF6560F" w14:textId="77777777" w:rsidR="00F1446C" w:rsidRDefault="00F1446C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F1446C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2322C6A9" w14:textId="5FC40EAF" w:rsidR="00D01283" w:rsidRPr="00D01283" w:rsidRDefault="00D01283" w:rsidP="00D01283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141414"/>
        <w:sz w:val="24"/>
        <w:szCs w:val="24"/>
      </w:rPr>
    </w:pPr>
    <w:r>
      <w:rPr>
        <w:rFonts w:ascii="Century Gothic" w:hAnsi="Century Gothic" w:cs="Arial"/>
        <w:b/>
        <w:color w:val="141414"/>
        <w:sz w:val="24"/>
        <w:szCs w:val="24"/>
        <w:lang w:val="en-US"/>
      </w:rPr>
      <w:t>PRO</w:t>
    </w:r>
    <w:r>
      <w:rPr>
        <w:rFonts w:ascii="Century Gothic" w:hAnsi="Century Gothic" w:cs="Arial"/>
        <w:b/>
        <w:color w:val="141414"/>
        <w:sz w:val="24"/>
        <w:szCs w:val="24"/>
      </w:rPr>
      <w:t xml:space="preserve"> Риелтор. Онлайн – тренинг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F1446C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042264">
    <w:abstractNumId w:val="1"/>
  </w:num>
  <w:num w:numId="2" w16cid:durableId="2013993354">
    <w:abstractNumId w:val="18"/>
  </w:num>
  <w:num w:numId="3" w16cid:durableId="131291998">
    <w:abstractNumId w:val="20"/>
  </w:num>
  <w:num w:numId="4" w16cid:durableId="1272854803">
    <w:abstractNumId w:val="32"/>
  </w:num>
  <w:num w:numId="5" w16cid:durableId="179707757">
    <w:abstractNumId w:val="15"/>
  </w:num>
  <w:num w:numId="6" w16cid:durableId="11540805">
    <w:abstractNumId w:val="5"/>
  </w:num>
  <w:num w:numId="7" w16cid:durableId="1971744044">
    <w:abstractNumId w:val="7"/>
  </w:num>
  <w:num w:numId="8" w16cid:durableId="553085709">
    <w:abstractNumId w:val="30"/>
  </w:num>
  <w:num w:numId="9" w16cid:durableId="843475910">
    <w:abstractNumId w:val="21"/>
  </w:num>
  <w:num w:numId="10" w16cid:durableId="1869827904">
    <w:abstractNumId w:val="33"/>
  </w:num>
  <w:num w:numId="11" w16cid:durableId="929964852">
    <w:abstractNumId w:val="19"/>
  </w:num>
  <w:num w:numId="12" w16cid:durableId="1719939406">
    <w:abstractNumId w:val="26"/>
  </w:num>
  <w:num w:numId="13" w16cid:durableId="807819364">
    <w:abstractNumId w:val="12"/>
  </w:num>
  <w:num w:numId="14" w16cid:durableId="141314696">
    <w:abstractNumId w:val="24"/>
  </w:num>
  <w:num w:numId="15" w16cid:durableId="2093040010">
    <w:abstractNumId w:val="0"/>
  </w:num>
  <w:num w:numId="16" w16cid:durableId="1291010870">
    <w:abstractNumId w:val="28"/>
  </w:num>
  <w:num w:numId="17" w16cid:durableId="1475676865">
    <w:abstractNumId w:val="29"/>
  </w:num>
  <w:num w:numId="18" w16cid:durableId="1469544313">
    <w:abstractNumId w:val="3"/>
  </w:num>
  <w:num w:numId="19" w16cid:durableId="1535384494">
    <w:abstractNumId w:val="13"/>
  </w:num>
  <w:num w:numId="20" w16cid:durableId="995720781">
    <w:abstractNumId w:val="23"/>
  </w:num>
  <w:num w:numId="21" w16cid:durableId="1102459027">
    <w:abstractNumId w:val="14"/>
  </w:num>
  <w:num w:numId="22" w16cid:durableId="285159854">
    <w:abstractNumId w:val="11"/>
  </w:num>
  <w:num w:numId="23" w16cid:durableId="1313169770">
    <w:abstractNumId w:val="6"/>
  </w:num>
  <w:num w:numId="24" w16cid:durableId="596600664">
    <w:abstractNumId w:val="10"/>
  </w:num>
  <w:num w:numId="25" w16cid:durableId="1475098653">
    <w:abstractNumId w:val="16"/>
  </w:num>
  <w:num w:numId="26" w16cid:durableId="1853228456">
    <w:abstractNumId w:val="4"/>
  </w:num>
  <w:num w:numId="27" w16cid:durableId="1304699298">
    <w:abstractNumId w:val="34"/>
  </w:num>
  <w:num w:numId="28" w16cid:durableId="1177428348">
    <w:abstractNumId w:val="8"/>
  </w:num>
  <w:num w:numId="29" w16cid:durableId="487789528">
    <w:abstractNumId w:val="35"/>
  </w:num>
  <w:num w:numId="30" w16cid:durableId="907573772">
    <w:abstractNumId w:val="9"/>
  </w:num>
  <w:num w:numId="31" w16cid:durableId="1842115047">
    <w:abstractNumId w:val="2"/>
  </w:num>
  <w:num w:numId="32" w16cid:durableId="2046128357">
    <w:abstractNumId w:val="22"/>
  </w:num>
  <w:num w:numId="33" w16cid:durableId="721638270">
    <w:abstractNumId w:val="17"/>
  </w:num>
  <w:num w:numId="34" w16cid:durableId="1152869919">
    <w:abstractNumId w:val="25"/>
  </w:num>
  <w:num w:numId="35" w16cid:durableId="658267942">
    <w:abstractNumId w:val="27"/>
  </w:num>
  <w:num w:numId="36" w16cid:durableId="138256145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8585F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B354A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1283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1446C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A0AE8-69C0-4C35-B3B9-1B94F01A0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10</cp:revision>
  <cp:lastPrinted>2021-09-02T15:46:00Z</cp:lastPrinted>
  <dcterms:created xsi:type="dcterms:W3CDTF">2024-04-04T09:36:00Z</dcterms:created>
  <dcterms:modified xsi:type="dcterms:W3CDTF">2025-04-29T17:57:00Z</dcterms:modified>
</cp:coreProperties>
</file>