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5576B751" w14:textId="77777777" w:rsidR="003D62FC" w:rsidRPr="003D62FC" w:rsidRDefault="003D62FC" w:rsidP="003D62F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D62FC">
              <w:rPr>
                <w:rFonts w:ascii="Century Gothic" w:hAnsi="Century Gothic" w:cs="Arial"/>
                <w:b/>
                <w:bCs/>
                <w:color w:val="700000"/>
              </w:rPr>
              <w:t>ТЕЛЕФОННЫЕ ПРОДАЖИ ПО-НОВОМУ</w:t>
            </w:r>
          </w:p>
          <w:p w14:paraId="1AF6BEE0" w14:textId="008BBEAD" w:rsidR="00452320" w:rsidRPr="00452320" w:rsidRDefault="003D62FC" w:rsidP="00452320">
            <w:pPr>
              <w:rPr>
                <w:rFonts w:ascii="Century Gothic" w:hAnsi="Century Gothic" w:cs="Arial"/>
                <w:bCs/>
                <w:color w:val="141414"/>
              </w:rPr>
            </w:pPr>
            <w:r w:rsidRPr="003D62FC">
              <w:rPr>
                <w:rFonts w:ascii="Century Gothic" w:hAnsi="Century Gothic" w:cs="Arial"/>
                <w:bCs/>
                <w:color w:val="141414"/>
              </w:rPr>
              <w:t>8 правил телефонных продаж. Переговоры по методу «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ГУСя</w:t>
            </w:r>
            <w:proofErr w:type="spellEnd"/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», техника АИНИД, работа с 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микроэмоциями</w:t>
            </w:r>
            <w:proofErr w:type="spellEnd"/>
            <w:r w:rsidRPr="003D62FC">
              <w:rPr>
                <w:rFonts w:ascii="Century Gothic" w:hAnsi="Century Gothic" w:cs="Arial"/>
                <w:bCs/>
                <w:color w:val="141414"/>
              </w:rPr>
              <w:t>. "Зацепки” и “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Pr="003D62FC">
              <w:rPr>
                <w:rFonts w:ascii="Century Gothic" w:hAnsi="Century Gothic" w:cs="Arial"/>
                <w:bCs/>
                <w:color w:val="141414"/>
              </w:rPr>
              <w:t>”. Как становиться «своим» с первых секунд контакта.</w:t>
            </w:r>
            <w:r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1B3FAE3D" w14:textId="77777777" w:rsidR="003D62FC" w:rsidRPr="003D62FC" w:rsidRDefault="003D62FC" w:rsidP="003D62FC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D62FC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РЕАЛИТИ-ЗВОНКИ</w:t>
            </w:r>
          </w:p>
          <w:p w14:paraId="0EF1824A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5CD31A03" w14:textId="77777777" w:rsidR="003D62FC" w:rsidRPr="003D62FC" w:rsidRDefault="003D62FC" w:rsidP="003D62FC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КРОСС-ПРОДАЖИ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D62FC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Как допродавать с текущей «сонной» базой? Как легко переводить клиента на покупку дополнительного продукта? Скрипты и техники кросс-продаж. Как увеличивать средний чек на 30+%.</w:t>
            </w:r>
          </w:p>
          <w:p w14:paraId="11BF82D3" w14:textId="6410352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712C716" w14:textId="77777777" w:rsidR="003D62FC" w:rsidRPr="003D62FC" w:rsidRDefault="003D62FC" w:rsidP="003D62FC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D62FC">
              <w:rPr>
                <w:rFonts w:ascii="Century Gothic" w:hAnsi="Century Gothic" w:cs="Arial"/>
                <w:b/>
                <w:bCs/>
                <w:color w:val="700000"/>
              </w:rPr>
              <w:t>УПРАВЛЯЕМЫЙ САРАФАН</w:t>
            </w:r>
          </w:p>
          <w:p w14:paraId="0CBD8EDF" w14:textId="77777777" w:rsidR="003D62FC" w:rsidRPr="003D62FC" w:rsidRDefault="003D62FC" w:rsidP="003D62FC">
            <w:pPr>
              <w:rPr>
                <w:rFonts w:ascii="Century Gothic" w:hAnsi="Century Gothic" w:cs="Arial"/>
                <w:bCs/>
                <w:color w:val="141414"/>
              </w:rPr>
            </w:pPr>
            <w:r w:rsidRPr="003D62FC">
              <w:rPr>
                <w:rFonts w:ascii="Century Gothic" w:hAnsi="Century Gothic" w:cs="Arial"/>
                <w:bCs/>
                <w:color w:val="141414"/>
              </w:rPr>
              <w:t>Как получать рекомендации после и во время продажи. Стадии получения «мягких» рекомендации</w:t>
            </w:r>
            <w:r w:rsidRPr="003D62FC">
              <w:rPr>
                <w:rFonts w:ascii="Arial" w:hAnsi="Arial" w:cs="Arial"/>
                <w:bCs/>
                <w:color w:val="141414"/>
              </w:rPr>
              <w:t>̆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Как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получать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рекомендации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“между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прочим”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>?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0D2E08F1" w:rsidR="00BC0F71" w:rsidRPr="003D62FC" w:rsidRDefault="003D62FC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ЛИЧНЫЕ ПРОДАЖИ 1Х1 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>Приемы эффективных встреч 1х1. Как управлять «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дистанциеи</w:t>
            </w:r>
            <w:proofErr w:type="spellEnd"/>
            <w:r w:rsidRPr="003D62FC">
              <w:rPr>
                <w:rFonts w:ascii="Arial" w:hAnsi="Arial" w:cs="Arial"/>
                <w:bCs/>
                <w:color w:val="141414"/>
              </w:rPr>
              <w:t>̆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»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не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скатываясь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в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«панибратство»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? 4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варианта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расположения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на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переговорах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«Доработка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r w:rsidRPr="003D62FC">
              <w:rPr>
                <w:rFonts w:ascii="Century Gothic" w:hAnsi="Century Gothic" w:cs="Century Gothic"/>
                <w:bCs/>
                <w:color w:val="141414"/>
              </w:rPr>
              <w:t>жестами»</w:t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, </w:t>
            </w:r>
            <w:proofErr w:type="spellStart"/>
            <w:r w:rsidRPr="003D62FC">
              <w:rPr>
                <w:rFonts w:ascii="Century Gothic" w:hAnsi="Century Gothic" w:cs="Century Gothic"/>
                <w:bCs/>
                <w:color w:val="141414"/>
              </w:rPr>
              <w:t>сторителлинг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9D801C4" w14:textId="77777777" w:rsidR="003D62FC" w:rsidRPr="003D62FC" w:rsidRDefault="003D62FC" w:rsidP="003D62FC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ПРОДАЖИ В INSTAGRAM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 xml:space="preserve">Как системно подписывать целевых клиентов на свой </w:t>
            </w:r>
            <w:proofErr w:type="spellStart"/>
            <w:r w:rsidRPr="003D62FC">
              <w:rPr>
                <w:rFonts w:ascii="Century Gothic" w:hAnsi="Century Gothic" w:cs="Arial"/>
                <w:bCs/>
                <w:color w:val="141414"/>
              </w:rPr>
              <w:t>акаунт</w:t>
            </w:r>
            <w:proofErr w:type="spellEnd"/>
            <w:r w:rsidRPr="003D62FC">
              <w:rPr>
                <w:rFonts w:ascii="Century Gothic" w:hAnsi="Century Gothic" w:cs="Arial"/>
                <w:bCs/>
                <w:color w:val="141414"/>
              </w:rPr>
              <w:t>. Рабочий и/или личный? Переписка и перевод на WA. Прогревы и позиционирование.</w:t>
            </w:r>
          </w:p>
          <w:p w14:paraId="44FB38E7" w14:textId="4F563910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448B0983" w14:textId="77777777" w:rsidR="003D62FC" w:rsidRPr="003D62FC" w:rsidRDefault="003D62FC" w:rsidP="003D62FC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  <w:shd w:val="clear" w:color="auto" w:fill="FFFFFF"/>
              </w:rPr>
              <w:t>ПЕРЕГОВОРЫ В МЕССЕНДЖЕРАХ.</w:t>
            </w:r>
            <w:r>
              <w:rPr>
                <w:rStyle w:val="af0"/>
                <w:rFonts w:asciiTheme="minorHAnsi" w:hAnsiTheme="minorHAnsi"/>
                <w:color w:val="700000"/>
                <w:shd w:val="clear" w:color="auto" w:fill="FFFFFF"/>
              </w:rPr>
              <w:br/>
            </w:r>
            <w:r w:rsidRPr="003D62FC">
              <w:rPr>
                <w:rFonts w:ascii="Century Gothic" w:hAnsi="Century Gothic" w:cs="Arial"/>
                <w:bCs/>
                <w:color w:val="141414"/>
              </w:rPr>
              <w:t>Как «догонять» клиента сообщениями. Что именно писать, чтобы убеждать. Живая отработка возражений с клиентами. Ключевые фразы для убеждения клиентов.</w:t>
            </w:r>
          </w:p>
          <w:p w14:paraId="5B5F4039" w14:textId="07398409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61A5E" w14:textId="77777777" w:rsidR="002813FE" w:rsidRDefault="002813FE" w:rsidP="00856771">
      <w:r>
        <w:separator/>
      </w:r>
    </w:p>
  </w:endnote>
  <w:endnote w:type="continuationSeparator" w:id="0">
    <w:p w14:paraId="6A66FFE1" w14:textId="77777777" w:rsidR="002813FE" w:rsidRDefault="002813FE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88865B" w14:textId="77777777" w:rsidR="002813FE" w:rsidRDefault="002813FE" w:rsidP="00856771">
      <w:r>
        <w:separator/>
      </w:r>
    </w:p>
  </w:footnote>
  <w:footnote w:type="continuationSeparator" w:id="0">
    <w:p w14:paraId="67053A5B" w14:textId="77777777" w:rsidR="002813FE" w:rsidRDefault="002813FE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2813FE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2BF41ED5" w:rsidR="00EB269D" w:rsidRDefault="003D62FC" w:rsidP="003D62FC">
    <w:pPr>
      <w:pStyle w:val="a4"/>
      <w:tabs>
        <w:tab w:val="left" w:pos="6563"/>
      </w:tabs>
      <w:ind w:left="-425"/>
      <w:jc w:val="right"/>
    </w:pPr>
    <w:proofErr w:type="spellStart"/>
    <w:r w:rsidRPr="003D62FC">
      <w:rPr>
        <w:rFonts w:ascii="Century Gothic" w:hAnsi="Century Gothic" w:cs="Arial"/>
        <w:b/>
        <w:color w:val="141414"/>
        <w:sz w:val="24"/>
        <w:szCs w:val="24"/>
      </w:rPr>
      <w:t>Дожим</w:t>
    </w:r>
    <w:proofErr w:type="spellEnd"/>
    <w:r w:rsidRPr="003D62FC">
      <w:rPr>
        <w:rFonts w:ascii="Century Gothic" w:hAnsi="Century Gothic" w:cs="Arial"/>
        <w:b/>
        <w:color w:val="141414"/>
        <w:sz w:val="24"/>
        <w:szCs w:val="24"/>
      </w:rPr>
      <w:t xml:space="preserve"> клиента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2813FE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13FE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62F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5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A310A0-98AA-4567-AAB8-E6A0589770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368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12</cp:revision>
  <cp:lastPrinted>2021-09-02T15:46:00Z</cp:lastPrinted>
  <dcterms:created xsi:type="dcterms:W3CDTF">2024-04-04T09:36:00Z</dcterms:created>
  <dcterms:modified xsi:type="dcterms:W3CDTF">2024-05-05T11:02:00Z</dcterms:modified>
</cp:coreProperties>
</file>